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77E" w:rsidRPr="00E2377E" w:rsidRDefault="00E2377E" w:rsidP="00E2377E">
      <w:pPr>
        <w:jc w:val="center"/>
        <w:rPr>
          <w:rFonts w:eastAsia="Times New Roman" w:cs="Arial"/>
          <w:b/>
          <w:color w:val="3C3C3C"/>
          <w:lang w:val="pt-PT" w:eastAsia="sk-SK"/>
        </w:rPr>
      </w:pPr>
      <w:r w:rsidRPr="00E2377E">
        <w:rPr>
          <w:rFonts w:eastAsia="Times New Roman" w:cs="Arial"/>
          <w:b/>
          <w:color w:val="3C3C3C"/>
          <w:lang w:val="pt-PT" w:eastAsia="sk-SK"/>
        </w:rPr>
        <w:t>PREÂMBULO</w:t>
      </w:r>
      <w:bookmarkStart w:id="0" w:name="_GoBack"/>
      <w:bookmarkEnd w:id="0"/>
    </w:p>
    <w:p w:rsidR="00656ED8" w:rsidRPr="00E2377E" w:rsidRDefault="00656ED8" w:rsidP="00656ED8">
      <w:pPr>
        <w:rPr>
          <w:rFonts w:eastAsia="Times New Roman" w:cs="Arial"/>
          <w:i/>
          <w:color w:val="3C3C3C"/>
          <w:lang w:val="pt-PT" w:eastAsia="sk-SK"/>
        </w:rPr>
      </w:pPr>
      <w:r w:rsidRPr="00E2377E">
        <w:rPr>
          <w:rFonts w:eastAsia="Times New Roman" w:cs="Arial"/>
          <w:i/>
          <w:color w:val="3C3C3C"/>
          <w:lang w:val="pt-PT" w:eastAsia="sk-SK"/>
        </w:rPr>
        <w:t>A Luta Armada de Libertação Nacional, respondendo aos anseios seculares do nosso Povo, aglutinou todas as camadas patrióticas da sociedade moçambicana num mesmo ideal de liberdade, unidade, justiça e progresso, cujo escopo era libertar a terra e o Homem.</w:t>
      </w:r>
    </w:p>
    <w:p w:rsidR="00656ED8" w:rsidRPr="00E2377E" w:rsidRDefault="00656ED8" w:rsidP="00656ED8">
      <w:pPr>
        <w:rPr>
          <w:rFonts w:eastAsia="Times New Roman" w:cs="Arial"/>
          <w:i/>
          <w:color w:val="3C3C3C"/>
          <w:lang w:val="pt-PT" w:eastAsia="sk-SK"/>
        </w:rPr>
      </w:pPr>
      <w:r w:rsidRPr="00E2377E">
        <w:rPr>
          <w:rFonts w:eastAsia="Times New Roman" w:cs="Arial"/>
          <w:i/>
          <w:color w:val="3C3C3C"/>
          <w:lang w:val="pt-PT" w:eastAsia="sk-SK"/>
        </w:rPr>
        <w:t>Conquistada a Independência Nacional em 25 de Junho de 1975, devolveram-se ao povo moçambicano os direitos e as liberdades fundamentais.</w:t>
      </w:r>
    </w:p>
    <w:p w:rsidR="00656ED8" w:rsidRPr="00E2377E" w:rsidRDefault="00656ED8" w:rsidP="00656ED8">
      <w:pPr>
        <w:rPr>
          <w:rFonts w:eastAsia="Times New Roman" w:cs="Arial"/>
          <w:i/>
          <w:color w:val="3C3C3C"/>
          <w:lang w:val="pt-PT" w:eastAsia="sk-SK"/>
        </w:rPr>
      </w:pPr>
      <w:r w:rsidRPr="00E2377E">
        <w:rPr>
          <w:rFonts w:eastAsia="Times New Roman" w:cs="Arial"/>
          <w:i/>
          <w:color w:val="3C3C3C"/>
          <w:lang w:val="pt-PT" w:eastAsia="sk-SK"/>
        </w:rPr>
        <w:t>A Constituição de 1990 introduziu o Estado de Direito Democrático, alicerçado na separação e interdependência dos poderes e no pluralismo, lançando os parâmetros estruturais da modernização, contribuindo de forma decisiva para a instauração de um clima democrático que levou o país à realização das primeiras eleições multipartidárias.</w:t>
      </w:r>
    </w:p>
    <w:p w:rsidR="00656ED8" w:rsidRPr="00E2377E" w:rsidRDefault="00656ED8" w:rsidP="00656ED8">
      <w:pPr>
        <w:rPr>
          <w:rFonts w:eastAsia="Times New Roman" w:cs="Arial"/>
          <w:i/>
          <w:color w:val="3C3C3C"/>
          <w:lang w:val="pt-PT" w:eastAsia="sk-SK"/>
        </w:rPr>
      </w:pPr>
      <w:r w:rsidRPr="00E2377E">
        <w:rPr>
          <w:rFonts w:eastAsia="Times New Roman" w:cs="Arial"/>
          <w:i/>
          <w:color w:val="3C3C3C"/>
          <w:lang w:val="pt-PT" w:eastAsia="sk-SK"/>
        </w:rPr>
        <w:t>A Constituição reafirma, desenvolve e aprofunda os princípios fundamentais do Estado moçambicano, consagra o carácter soberano do Estado de Direito Democrático, baseado no pluralismo de expressão, organização partidária e no respeito e garantia dos direitos e liberdades fundamentais dos cidadãos.</w:t>
      </w:r>
    </w:p>
    <w:p w:rsidR="00656ED8" w:rsidRPr="00E2377E" w:rsidRDefault="00656ED8" w:rsidP="00656ED8">
      <w:pPr>
        <w:rPr>
          <w:rFonts w:eastAsia="Times New Roman" w:cs="Arial"/>
          <w:i/>
          <w:color w:val="3C3C3C"/>
          <w:lang w:val="pt-PT" w:eastAsia="sk-SK"/>
        </w:rPr>
      </w:pPr>
      <w:r w:rsidRPr="00E2377E">
        <w:rPr>
          <w:rFonts w:eastAsia="Times New Roman" w:cs="Arial"/>
          <w:i/>
          <w:color w:val="3C3C3C"/>
          <w:lang w:val="pt-PT" w:eastAsia="sk-SK"/>
        </w:rPr>
        <w:t>A ampla participação dos cidadãos na feitura da Lei Fundamental traduz o consenso resultante da sabedoria de todos no reforço da democracia e da unidade nacional.</w:t>
      </w:r>
    </w:p>
    <w:p w:rsidR="00656ED8" w:rsidRPr="00E2377E" w:rsidRDefault="00656ED8" w:rsidP="00656ED8">
      <w:pPr>
        <w:jc w:val="center"/>
        <w:rPr>
          <w:rFonts w:eastAsia="Times New Roman" w:cs="Arial"/>
          <w:b/>
          <w:color w:val="3C3C3C"/>
          <w:lang w:val="pt-PT" w:eastAsia="sk-SK"/>
        </w:rPr>
      </w:pPr>
      <w:r w:rsidRPr="00E2377E">
        <w:rPr>
          <w:rFonts w:eastAsia="Times New Roman" w:cs="Arial"/>
          <w:b/>
          <w:color w:val="3C3C3C"/>
          <w:lang w:val="pt-PT" w:eastAsia="sk-SK"/>
        </w:rPr>
        <w:t>TÍTULO I</w:t>
      </w:r>
      <w:r w:rsidRPr="00E2377E">
        <w:rPr>
          <w:rFonts w:eastAsia="Times New Roman" w:cs="Arial"/>
          <w:b/>
          <w:color w:val="3C3C3C"/>
          <w:lang w:val="pt-PT" w:eastAsia="sk-SK"/>
        </w:rPr>
        <w:t xml:space="preserve"> </w:t>
      </w:r>
      <w:r w:rsidRPr="00E2377E">
        <w:rPr>
          <w:rFonts w:eastAsia="Times New Roman" w:cs="Arial"/>
          <w:b/>
          <w:color w:val="3C3C3C"/>
          <w:lang w:val="pt-PT" w:eastAsia="sk-SK"/>
        </w:rPr>
        <w:t>PRINCÍPIOS FUNDAMENTAIS</w:t>
      </w:r>
    </w:p>
    <w:p w:rsidR="00656ED8" w:rsidRPr="00E2377E" w:rsidRDefault="00656ED8" w:rsidP="00656ED8">
      <w:pPr>
        <w:jc w:val="center"/>
        <w:rPr>
          <w:rFonts w:eastAsia="Times New Roman" w:cs="Arial"/>
          <w:b/>
          <w:color w:val="3C3C3C"/>
          <w:lang w:val="pt-PT" w:eastAsia="sk-SK"/>
        </w:rPr>
      </w:pPr>
      <w:r w:rsidRPr="00E2377E">
        <w:rPr>
          <w:rFonts w:eastAsia="Times New Roman" w:cs="Arial"/>
          <w:b/>
          <w:color w:val="3C3C3C"/>
          <w:lang w:val="pt-PT" w:eastAsia="sk-SK"/>
        </w:rPr>
        <w:t>CAPÍTULO I</w:t>
      </w:r>
      <w:r w:rsidRPr="00E2377E">
        <w:rPr>
          <w:rFonts w:eastAsia="Times New Roman" w:cs="Arial"/>
          <w:b/>
          <w:color w:val="3C3C3C"/>
          <w:lang w:val="pt-PT" w:eastAsia="sk-SK"/>
        </w:rPr>
        <w:t xml:space="preserve"> </w:t>
      </w:r>
      <w:r w:rsidRPr="00E2377E">
        <w:rPr>
          <w:rFonts w:eastAsia="Times New Roman" w:cs="Arial"/>
          <w:b/>
          <w:color w:val="3C3C3C"/>
          <w:lang w:val="pt-PT" w:eastAsia="sk-SK"/>
        </w:rPr>
        <w:t>REPÚBLICA</w:t>
      </w:r>
    </w:p>
    <w:p w:rsidR="00656ED8" w:rsidRPr="00E2377E" w:rsidRDefault="00656ED8" w:rsidP="00656ED8">
      <w:pPr>
        <w:rPr>
          <w:rFonts w:eastAsia="Times New Roman" w:cs="Arial"/>
          <w:b/>
          <w:color w:val="3C3C3C"/>
          <w:lang w:val="pt-PT" w:eastAsia="sk-SK"/>
        </w:rPr>
      </w:pPr>
      <w:r w:rsidRPr="00E2377E">
        <w:rPr>
          <w:rFonts w:eastAsia="Times New Roman" w:cs="Arial"/>
          <w:b/>
          <w:color w:val="3C3C3C"/>
          <w:lang w:val="pt-PT" w:eastAsia="sk-SK"/>
        </w:rPr>
        <w:t>Artigo 1</w:t>
      </w:r>
      <w:r w:rsidRPr="00E2377E">
        <w:rPr>
          <w:rFonts w:eastAsia="Times New Roman" w:cs="Arial"/>
          <w:b/>
          <w:color w:val="3C3C3C"/>
          <w:lang w:val="pt-PT" w:eastAsia="sk-SK"/>
        </w:rPr>
        <w:t xml:space="preserve"> República de Moçambique</w:t>
      </w:r>
    </w:p>
    <w:p w:rsidR="00656ED8" w:rsidRPr="00E2377E" w:rsidRDefault="00656ED8" w:rsidP="00656ED8">
      <w:pPr>
        <w:rPr>
          <w:rFonts w:eastAsia="Times New Roman" w:cs="Arial"/>
          <w:color w:val="3C3C3C"/>
          <w:lang w:val="pt-PT" w:eastAsia="sk-SK"/>
        </w:rPr>
      </w:pPr>
      <w:r w:rsidRPr="00E2377E">
        <w:rPr>
          <w:rFonts w:eastAsia="Times New Roman" w:cs="Arial"/>
          <w:color w:val="3C3C3C"/>
          <w:lang w:val="pt-PT" w:eastAsia="sk-SK"/>
        </w:rPr>
        <w:t>A República de Moçambique é um Estado independente, soberano, democrático e de justiça social.</w:t>
      </w:r>
    </w:p>
    <w:p w:rsidR="00656ED8" w:rsidRPr="00E2377E" w:rsidRDefault="00656ED8" w:rsidP="00656ED8">
      <w:pPr>
        <w:rPr>
          <w:rFonts w:eastAsia="Times New Roman" w:cs="Arial"/>
          <w:b/>
          <w:color w:val="3C3C3C"/>
          <w:lang w:val="pt-PT" w:eastAsia="sk-SK"/>
        </w:rPr>
      </w:pPr>
      <w:r w:rsidRPr="00E2377E">
        <w:rPr>
          <w:rFonts w:eastAsia="Times New Roman" w:cs="Arial"/>
          <w:b/>
          <w:color w:val="3C3C3C"/>
          <w:lang w:val="pt-PT" w:eastAsia="sk-SK"/>
        </w:rPr>
        <w:t>Artigo 2 Soberania e legalidade</w:t>
      </w:r>
    </w:p>
    <w:p w:rsidR="00656ED8" w:rsidRPr="00E2377E" w:rsidRDefault="00656ED8" w:rsidP="00656ED8">
      <w:pPr>
        <w:pStyle w:val="ListParagraph"/>
        <w:numPr>
          <w:ilvl w:val="0"/>
          <w:numId w:val="3"/>
        </w:numPr>
        <w:rPr>
          <w:rFonts w:eastAsia="Times New Roman" w:cs="Arial"/>
          <w:color w:val="3C3C3C"/>
          <w:lang w:val="pt-PT" w:eastAsia="sk-SK"/>
        </w:rPr>
      </w:pPr>
      <w:r w:rsidRPr="00E2377E">
        <w:rPr>
          <w:rFonts w:eastAsia="Times New Roman" w:cs="Arial"/>
          <w:color w:val="3C3C3C"/>
          <w:lang w:val="pt-PT" w:eastAsia="sk-SK"/>
        </w:rPr>
        <w:t>A soberania reside no povo.</w:t>
      </w:r>
    </w:p>
    <w:p w:rsidR="00656ED8" w:rsidRPr="00E2377E" w:rsidRDefault="00656ED8" w:rsidP="00656ED8">
      <w:pPr>
        <w:pStyle w:val="ListParagraph"/>
        <w:numPr>
          <w:ilvl w:val="0"/>
          <w:numId w:val="3"/>
        </w:numPr>
        <w:rPr>
          <w:rFonts w:eastAsia="Times New Roman" w:cs="Arial"/>
          <w:color w:val="3C3C3C"/>
          <w:lang w:val="pt-PT" w:eastAsia="sk-SK"/>
        </w:rPr>
      </w:pPr>
      <w:r w:rsidRPr="00E2377E">
        <w:rPr>
          <w:rFonts w:eastAsia="Times New Roman" w:cs="Arial"/>
          <w:color w:val="3C3C3C"/>
          <w:lang w:val="pt-PT" w:eastAsia="sk-SK"/>
        </w:rPr>
        <w:t>P</w:t>
      </w:r>
      <w:r w:rsidRPr="00E2377E">
        <w:rPr>
          <w:rFonts w:eastAsia="Times New Roman" w:cs="Arial"/>
          <w:color w:val="3C3C3C"/>
          <w:lang w:val="pt-PT" w:eastAsia="sk-SK"/>
        </w:rPr>
        <w:t>ovo moçambicano exerce a soberania segundo as formas fixadas na Constituição.</w:t>
      </w:r>
    </w:p>
    <w:p w:rsidR="00656ED8" w:rsidRPr="00E2377E" w:rsidRDefault="00656ED8" w:rsidP="00656ED8">
      <w:pPr>
        <w:pStyle w:val="ListParagraph"/>
        <w:numPr>
          <w:ilvl w:val="0"/>
          <w:numId w:val="3"/>
        </w:numPr>
        <w:rPr>
          <w:rFonts w:eastAsia="Times New Roman" w:cs="Arial"/>
          <w:color w:val="3C3C3C"/>
          <w:lang w:val="pt-PT" w:eastAsia="sk-SK"/>
        </w:rPr>
      </w:pPr>
      <w:r w:rsidRPr="00E2377E">
        <w:rPr>
          <w:rFonts w:eastAsia="Times New Roman" w:cs="Arial"/>
          <w:color w:val="3C3C3C"/>
          <w:lang w:val="pt-PT" w:eastAsia="sk-SK"/>
        </w:rPr>
        <w:t>Estado subordina-se à Constituição e funda-se na legalidade.</w:t>
      </w:r>
    </w:p>
    <w:p w:rsidR="00656ED8" w:rsidRPr="00E2377E" w:rsidRDefault="00656ED8" w:rsidP="00656ED8">
      <w:pPr>
        <w:pStyle w:val="ListParagraph"/>
        <w:numPr>
          <w:ilvl w:val="0"/>
          <w:numId w:val="3"/>
        </w:numPr>
        <w:rPr>
          <w:rFonts w:eastAsia="Times New Roman" w:cs="Arial"/>
          <w:color w:val="3C3C3C"/>
          <w:lang w:val="pt-PT" w:eastAsia="sk-SK"/>
        </w:rPr>
      </w:pPr>
      <w:r w:rsidRPr="00E2377E">
        <w:rPr>
          <w:rFonts w:eastAsia="Times New Roman" w:cs="Arial"/>
          <w:color w:val="3C3C3C"/>
          <w:lang w:val="pt-PT" w:eastAsia="sk-SK"/>
        </w:rPr>
        <w:t>As normas constitucionais prevalecem sobre todas as restantes normas do ordenamento jurídico.</w:t>
      </w:r>
    </w:p>
    <w:p w:rsidR="00656ED8" w:rsidRPr="00E2377E" w:rsidRDefault="00656ED8" w:rsidP="00656ED8">
      <w:pPr>
        <w:rPr>
          <w:rFonts w:eastAsia="Times New Roman" w:cs="Arial"/>
          <w:b/>
          <w:color w:val="3C3C3C"/>
          <w:lang w:val="pt-PT" w:eastAsia="sk-SK"/>
        </w:rPr>
      </w:pPr>
      <w:r w:rsidRPr="00E2377E">
        <w:rPr>
          <w:rFonts w:eastAsia="Times New Roman" w:cs="Arial"/>
          <w:b/>
          <w:color w:val="3C3C3C"/>
          <w:lang w:val="pt-PT" w:eastAsia="sk-SK"/>
        </w:rPr>
        <w:t>Artigo 3</w:t>
      </w:r>
      <w:r w:rsidRPr="00E2377E">
        <w:rPr>
          <w:rFonts w:eastAsia="Times New Roman" w:cs="Arial"/>
          <w:b/>
          <w:color w:val="3C3C3C"/>
          <w:lang w:val="pt-PT" w:eastAsia="sk-SK"/>
        </w:rPr>
        <w:t xml:space="preserve"> Estado de Direito Democrática</w:t>
      </w:r>
    </w:p>
    <w:p w:rsidR="00656ED8" w:rsidRPr="00E2377E" w:rsidRDefault="00656ED8" w:rsidP="00656ED8">
      <w:pPr>
        <w:rPr>
          <w:rFonts w:eastAsia="Times New Roman" w:cs="Arial"/>
          <w:color w:val="3C3C3C"/>
          <w:lang w:val="pt-PT" w:eastAsia="sk-SK"/>
        </w:rPr>
      </w:pPr>
      <w:r w:rsidRPr="00E2377E">
        <w:rPr>
          <w:rFonts w:eastAsia="Times New Roman" w:cs="Arial"/>
          <w:color w:val="3C3C3C"/>
          <w:lang w:val="pt-PT" w:eastAsia="sk-SK"/>
        </w:rPr>
        <w:t>A República de Moçambique é um Estado de Direito, baseado no pluralismo de expressão, na organização política democrática, no respeito e garantia dos direitos e liberdades fundamentais do Homem.</w:t>
      </w:r>
    </w:p>
    <w:p w:rsidR="00656ED8" w:rsidRPr="00E2377E" w:rsidRDefault="00656ED8" w:rsidP="00656ED8">
      <w:pPr>
        <w:rPr>
          <w:rFonts w:eastAsia="Times New Roman" w:cs="Arial"/>
          <w:b/>
          <w:color w:val="3C3C3C"/>
          <w:lang w:val="pt-PT" w:eastAsia="sk-SK"/>
        </w:rPr>
      </w:pPr>
      <w:r w:rsidRPr="00E2377E">
        <w:rPr>
          <w:rFonts w:eastAsia="Times New Roman" w:cs="Arial"/>
          <w:b/>
          <w:color w:val="3C3C3C"/>
          <w:lang w:val="pt-PT" w:eastAsia="sk-SK"/>
        </w:rPr>
        <w:t>Artigo 4</w:t>
      </w:r>
      <w:r w:rsidRPr="00E2377E">
        <w:rPr>
          <w:rFonts w:eastAsia="Times New Roman" w:cs="Arial"/>
          <w:b/>
          <w:color w:val="3C3C3C"/>
          <w:lang w:val="pt-PT" w:eastAsia="sk-SK"/>
        </w:rPr>
        <w:t xml:space="preserve"> Pluralismo jurídico</w:t>
      </w:r>
    </w:p>
    <w:p w:rsidR="00656ED8" w:rsidRPr="00E2377E" w:rsidRDefault="00656ED8" w:rsidP="00656ED8">
      <w:pPr>
        <w:rPr>
          <w:rFonts w:eastAsia="Times New Roman" w:cs="Arial"/>
          <w:color w:val="3C3C3C"/>
          <w:lang w:val="pt-PT" w:eastAsia="sk-SK"/>
        </w:rPr>
      </w:pPr>
      <w:r w:rsidRPr="00E2377E">
        <w:rPr>
          <w:rFonts w:eastAsia="Times New Roman" w:cs="Arial"/>
          <w:color w:val="3C3C3C"/>
          <w:lang w:val="pt-PT" w:eastAsia="sk-SK"/>
        </w:rPr>
        <w:t xml:space="preserve">O Estado reconhece os vários sistemas normativos e de resolução de conflitos que coexistem na sociedade moçambicana, na medida em que não contrariem os valores e os princípios fundamentais da Constituição. </w:t>
      </w:r>
    </w:p>
    <w:p w:rsidR="00656ED8" w:rsidRPr="00E2377E" w:rsidRDefault="00656ED8" w:rsidP="00656ED8">
      <w:pPr>
        <w:rPr>
          <w:rFonts w:eastAsia="Times New Roman" w:cs="Arial"/>
          <w:b/>
          <w:color w:val="3C3C3C"/>
          <w:lang w:val="pt-PT" w:eastAsia="sk-SK"/>
        </w:rPr>
      </w:pPr>
      <w:r w:rsidRPr="00E2377E">
        <w:rPr>
          <w:rFonts w:eastAsia="Times New Roman" w:cs="Arial"/>
          <w:b/>
          <w:color w:val="3C3C3C"/>
          <w:lang w:val="pt-PT" w:eastAsia="sk-SK"/>
        </w:rPr>
        <w:t>Artigo 5 Nacionalidade</w:t>
      </w:r>
    </w:p>
    <w:p w:rsidR="00656ED8" w:rsidRPr="00E2377E" w:rsidRDefault="00656ED8" w:rsidP="00E2377E">
      <w:pPr>
        <w:pStyle w:val="ListParagraph"/>
        <w:numPr>
          <w:ilvl w:val="0"/>
          <w:numId w:val="4"/>
        </w:numPr>
        <w:rPr>
          <w:rFonts w:eastAsia="Times New Roman" w:cs="Arial"/>
          <w:color w:val="3C3C3C"/>
          <w:lang w:val="pt-PT" w:eastAsia="sk-SK"/>
        </w:rPr>
      </w:pPr>
      <w:r w:rsidRPr="00E2377E">
        <w:rPr>
          <w:rFonts w:eastAsia="Times New Roman" w:cs="Arial"/>
          <w:color w:val="3C3C3C"/>
          <w:lang w:val="pt-PT" w:eastAsia="sk-SK"/>
        </w:rPr>
        <w:lastRenderedPageBreak/>
        <w:t>A nacionalidade moçambicana pode ser originária ou adquirida.</w:t>
      </w:r>
    </w:p>
    <w:p w:rsidR="00656ED8" w:rsidRPr="00E2377E" w:rsidRDefault="00656ED8" w:rsidP="00E2377E">
      <w:pPr>
        <w:pStyle w:val="ListParagraph"/>
        <w:numPr>
          <w:ilvl w:val="0"/>
          <w:numId w:val="4"/>
        </w:numPr>
        <w:rPr>
          <w:rFonts w:eastAsia="Times New Roman" w:cs="Arial"/>
          <w:color w:val="3C3C3C"/>
          <w:lang w:val="pt-PT" w:eastAsia="sk-SK"/>
        </w:rPr>
      </w:pPr>
      <w:r w:rsidRPr="00E2377E">
        <w:rPr>
          <w:rFonts w:eastAsia="Times New Roman" w:cs="Arial"/>
          <w:color w:val="3C3C3C"/>
          <w:lang w:val="pt-PT" w:eastAsia="sk-SK"/>
        </w:rPr>
        <w:t>Os requisitos de atribuição, aquisição, perda e reaquisição da nacionalidade são determinados pela Constituição e regulados por lei.</w:t>
      </w:r>
    </w:p>
    <w:p w:rsidR="00656ED8" w:rsidRPr="00E2377E" w:rsidRDefault="00656ED8" w:rsidP="00656ED8">
      <w:pPr>
        <w:rPr>
          <w:rFonts w:eastAsia="Times New Roman" w:cs="Arial"/>
          <w:b/>
          <w:color w:val="3C3C3C"/>
          <w:lang w:val="pt-PT" w:eastAsia="sk-SK"/>
        </w:rPr>
      </w:pPr>
      <w:r w:rsidRPr="00E2377E">
        <w:rPr>
          <w:rFonts w:eastAsia="Times New Roman" w:cs="Arial"/>
          <w:b/>
          <w:color w:val="3C3C3C"/>
          <w:lang w:val="pt-PT" w:eastAsia="sk-SK"/>
        </w:rPr>
        <w:t xml:space="preserve">Artigo 6 </w:t>
      </w:r>
      <w:r w:rsidRPr="00E2377E">
        <w:rPr>
          <w:rFonts w:eastAsia="Times New Roman" w:cs="Arial"/>
          <w:b/>
          <w:color w:val="3C3C3C"/>
          <w:lang w:val="pt-PT" w:eastAsia="sk-SK"/>
        </w:rPr>
        <w:t>Território</w:t>
      </w:r>
    </w:p>
    <w:p w:rsidR="00656ED8" w:rsidRPr="00E2377E" w:rsidRDefault="00E2377E" w:rsidP="00656ED8">
      <w:pPr>
        <w:pStyle w:val="ListParagraph"/>
        <w:numPr>
          <w:ilvl w:val="0"/>
          <w:numId w:val="1"/>
        </w:numPr>
        <w:rPr>
          <w:rFonts w:eastAsia="Times New Roman" w:cs="Arial"/>
          <w:color w:val="3C3C3C"/>
          <w:lang w:val="pt-PT" w:eastAsia="sk-SK"/>
        </w:rPr>
      </w:pPr>
      <w:r>
        <w:rPr>
          <w:rFonts w:eastAsia="Times New Roman" w:cs="Arial"/>
          <w:color w:val="3C3C3C"/>
          <w:lang w:val="pt-PT" w:eastAsia="sk-SK"/>
        </w:rPr>
        <w:t>T</w:t>
      </w:r>
      <w:r w:rsidR="00656ED8" w:rsidRPr="00E2377E">
        <w:rPr>
          <w:rFonts w:eastAsia="Times New Roman" w:cs="Arial"/>
          <w:color w:val="3C3C3C"/>
          <w:lang w:val="pt-PT" w:eastAsia="sk-SK"/>
        </w:rPr>
        <w:t>erritório da República de Moçambique é uno, indivisível e inalienável, abrangendo toda a superfície terrestre, a zona marítima e o espaço aéreo delimitados pelas fronteiras nacionais.</w:t>
      </w:r>
    </w:p>
    <w:p w:rsidR="00656ED8" w:rsidRPr="00E2377E" w:rsidRDefault="00656ED8" w:rsidP="00656ED8">
      <w:pPr>
        <w:pStyle w:val="ListParagraph"/>
        <w:numPr>
          <w:ilvl w:val="0"/>
          <w:numId w:val="1"/>
        </w:numPr>
        <w:rPr>
          <w:rFonts w:eastAsia="Times New Roman" w:cs="Arial"/>
          <w:color w:val="3C3C3C"/>
          <w:lang w:val="pt-PT" w:eastAsia="sk-SK"/>
        </w:rPr>
      </w:pPr>
      <w:r w:rsidRPr="00E2377E">
        <w:rPr>
          <w:rFonts w:eastAsia="Times New Roman" w:cs="Arial"/>
          <w:color w:val="3C3C3C"/>
          <w:lang w:val="pt-PT" w:eastAsia="sk-SK"/>
        </w:rPr>
        <w:t xml:space="preserve">A extensão, o limite e o regime das águas territoriais, a zona económica exclusiva, a zona contígua e os direitos aos fundos marinhos de </w:t>
      </w:r>
      <w:r w:rsidRPr="00E2377E">
        <w:rPr>
          <w:rFonts w:eastAsia="Times New Roman" w:cs="Arial"/>
          <w:color w:val="3C3C3C"/>
          <w:lang w:val="pt-PT" w:eastAsia="sk-SK"/>
        </w:rPr>
        <w:t>Moçambique são fixados por lei.</w:t>
      </w:r>
    </w:p>
    <w:sectPr w:rsidR="00656ED8" w:rsidRPr="00E23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F4109"/>
    <w:multiLevelType w:val="hybridMultilevel"/>
    <w:tmpl w:val="FACC133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63E25242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EC72BA"/>
    <w:multiLevelType w:val="hybridMultilevel"/>
    <w:tmpl w:val="3DD0CD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BD0E2A"/>
    <w:multiLevelType w:val="hybridMultilevel"/>
    <w:tmpl w:val="0CB0080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2E51DE"/>
    <w:multiLevelType w:val="hybridMultilevel"/>
    <w:tmpl w:val="F1085D44"/>
    <w:lvl w:ilvl="0" w:tplc="0AE2F57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656ED8"/>
    <w:rsid w:val="00634052"/>
    <w:rsid w:val="00656ED8"/>
    <w:rsid w:val="00E2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laceholderend21">
    <w:name w:val="placeholder_end21"/>
    <w:basedOn w:val="DefaultParagraphFont"/>
    <w:rsid w:val="00656ED8"/>
    <w:rPr>
      <w:vanish/>
      <w:webHidden w:val="0"/>
      <w:specVanish w:val="0"/>
    </w:rPr>
  </w:style>
  <w:style w:type="paragraph" w:styleId="ListParagraph">
    <w:name w:val="List Paragraph"/>
    <w:basedOn w:val="Normal"/>
    <w:uiPriority w:val="34"/>
    <w:qFormat/>
    <w:rsid w:val="00656E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laceholderend21">
    <w:name w:val="placeholder_end21"/>
    <w:basedOn w:val="DefaultParagraphFont"/>
    <w:rsid w:val="00656ED8"/>
    <w:rPr>
      <w:vanish/>
      <w:webHidden w:val="0"/>
      <w:specVanish w:val="0"/>
    </w:rPr>
  </w:style>
  <w:style w:type="paragraph" w:styleId="ListParagraph">
    <w:name w:val="List Paragraph"/>
    <w:basedOn w:val="Normal"/>
    <w:uiPriority w:val="34"/>
    <w:qFormat/>
    <w:rsid w:val="00656E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9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6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13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10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04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036514">
                                  <w:marLeft w:val="0"/>
                                  <w:marRight w:val="0"/>
                                  <w:marTop w:val="30"/>
                                  <w:marBottom w:val="22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772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171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867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1988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3675713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3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7220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632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24964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73166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71667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1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0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29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0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91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50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77307">
                                  <w:marLeft w:val="0"/>
                                  <w:marRight w:val="0"/>
                                  <w:marTop w:val="30"/>
                                  <w:marBottom w:val="22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64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2744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9033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8903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2003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408</Words>
  <Characters>2329</Characters>
  <Application>Microsoft Office Word</Application>
  <DocSecurity>0</DocSecurity>
  <Lines>19</Lines>
  <Paragraphs>5</Paragraphs>
  <ScaleCrop>false</ScaleCrop>
  <Company>European Commission</Company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UHRIKOVA Dominika (DGT)</dc:creator>
  <cp:lastModifiedBy>UHRIKOVA Dominika (DGT)</cp:lastModifiedBy>
  <cp:revision>2</cp:revision>
  <dcterms:created xsi:type="dcterms:W3CDTF">2017-06-09T12:07:00Z</dcterms:created>
  <dcterms:modified xsi:type="dcterms:W3CDTF">2017-06-09T12:13:00Z</dcterms:modified>
</cp:coreProperties>
</file>